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6E9B86" w14:textId="551DFAD4" w:rsidR="00DE2A24" w:rsidRPr="00DE2A24" w:rsidRDefault="00DE2A24" w:rsidP="00DE2A24">
      <w:pPr>
        <w:spacing w:line="480" w:lineRule="auto"/>
        <w:ind w:firstLine="720"/>
        <w:jc w:val="center"/>
        <w:rPr>
          <w:rFonts w:ascii="Times New Roman" w:hAnsi="Times New Roman" w:cs="Times New Roman"/>
          <w:b/>
          <w:bCs/>
          <w:sz w:val="24"/>
          <w:szCs w:val="24"/>
        </w:rPr>
      </w:pPr>
      <w:bookmarkStart w:id="0" w:name="_GoBack"/>
      <w:bookmarkEnd w:id="0"/>
      <w:r w:rsidRPr="00DE2A24">
        <w:rPr>
          <w:rFonts w:ascii="Times New Roman" w:hAnsi="Times New Roman" w:cs="Times New Roman"/>
          <w:b/>
          <w:bCs/>
          <w:sz w:val="24"/>
          <w:szCs w:val="24"/>
        </w:rPr>
        <w:t xml:space="preserve">Globalization </w:t>
      </w:r>
      <w:r>
        <w:rPr>
          <w:rFonts w:ascii="Times New Roman" w:hAnsi="Times New Roman" w:cs="Times New Roman"/>
          <w:b/>
          <w:bCs/>
          <w:sz w:val="24"/>
          <w:szCs w:val="24"/>
        </w:rPr>
        <w:t>v</w:t>
      </w:r>
      <w:r w:rsidRPr="00DE2A24">
        <w:rPr>
          <w:rFonts w:ascii="Times New Roman" w:hAnsi="Times New Roman" w:cs="Times New Roman"/>
          <w:b/>
          <w:bCs/>
          <w:sz w:val="24"/>
          <w:szCs w:val="24"/>
        </w:rPr>
        <w:t>s Protectionism.</w:t>
      </w:r>
    </w:p>
    <w:p w14:paraId="65343764" w14:textId="77777777" w:rsidR="00DE2A24" w:rsidRPr="00DE2A24" w:rsidRDefault="00DE2A24" w:rsidP="00DE2A24">
      <w:pPr>
        <w:spacing w:line="480" w:lineRule="auto"/>
        <w:ind w:firstLine="720"/>
        <w:jc w:val="center"/>
        <w:rPr>
          <w:rFonts w:ascii="Times New Roman" w:hAnsi="Times New Roman" w:cs="Times New Roman"/>
          <w:sz w:val="24"/>
          <w:szCs w:val="24"/>
        </w:rPr>
      </w:pPr>
      <w:r w:rsidRPr="00DE2A24">
        <w:rPr>
          <w:rFonts w:ascii="Times New Roman" w:hAnsi="Times New Roman" w:cs="Times New Roman"/>
          <w:sz w:val="24"/>
          <w:szCs w:val="24"/>
        </w:rPr>
        <w:t>Student’s name.</w:t>
      </w:r>
    </w:p>
    <w:p w14:paraId="1F3DE8D9" w14:textId="77777777" w:rsidR="00DE2A24" w:rsidRPr="00DE2A24" w:rsidRDefault="00DE2A24" w:rsidP="00DE2A24">
      <w:pPr>
        <w:spacing w:line="480" w:lineRule="auto"/>
        <w:ind w:firstLine="720"/>
        <w:jc w:val="center"/>
        <w:rPr>
          <w:rFonts w:ascii="Times New Roman" w:hAnsi="Times New Roman" w:cs="Times New Roman"/>
          <w:sz w:val="24"/>
          <w:szCs w:val="24"/>
        </w:rPr>
      </w:pPr>
      <w:r w:rsidRPr="00DE2A24">
        <w:rPr>
          <w:rFonts w:ascii="Times New Roman" w:hAnsi="Times New Roman" w:cs="Times New Roman"/>
          <w:sz w:val="24"/>
          <w:szCs w:val="24"/>
        </w:rPr>
        <w:t>Institutional affiliation.</w:t>
      </w:r>
    </w:p>
    <w:p w14:paraId="251A876E" w14:textId="77777777" w:rsidR="00DE2A24" w:rsidRPr="00DE2A24" w:rsidRDefault="00DE2A24" w:rsidP="00DE2A24">
      <w:pPr>
        <w:spacing w:line="480" w:lineRule="auto"/>
        <w:ind w:firstLine="720"/>
        <w:jc w:val="center"/>
        <w:rPr>
          <w:rFonts w:ascii="Times New Roman" w:hAnsi="Times New Roman" w:cs="Times New Roman"/>
          <w:sz w:val="24"/>
          <w:szCs w:val="24"/>
        </w:rPr>
      </w:pPr>
      <w:r w:rsidRPr="00DE2A24">
        <w:rPr>
          <w:rFonts w:ascii="Times New Roman" w:hAnsi="Times New Roman" w:cs="Times New Roman"/>
          <w:sz w:val="24"/>
          <w:szCs w:val="24"/>
        </w:rPr>
        <w:t>Course name.</w:t>
      </w:r>
    </w:p>
    <w:p w14:paraId="05CA3C17" w14:textId="77777777" w:rsidR="00DE2A24" w:rsidRPr="00DE2A24" w:rsidRDefault="00DE2A24" w:rsidP="00DE2A24">
      <w:pPr>
        <w:spacing w:line="480" w:lineRule="auto"/>
        <w:ind w:firstLine="720"/>
        <w:jc w:val="center"/>
        <w:rPr>
          <w:rFonts w:ascii="Times New Roman" w:hAnsi="Times New Roman" w:cs="Times New Roman"/>
          <w:sz w:val="24"/>
          <w:szCs w:val="24"/>
        </w:rPr>
      </w:pPr>
      <w:r w:rsidRPr="00DE2A24">
        <w:rPr>
          <w:rFonts w:ascii="Times New Roman" w:hAnsi="Times New Roman" w:cs="Times New Roman"/>
          <w:sz w:val="24"/>
          <w:szCs w:val="24"/>
        </w:rPr>
        <w:t>Course number.</w:t>
      </w:r>
    </w:p>
    <w:p w14:paraId="033FE33A" w14:textId="3A6FE984" w:rsidR="00DE2A24" w:rsidRDefault="00DE2A24" w:rsidP="00DE2A24">
      <w:pPr>
        <w:spacing w:line="480" w:lineRule="auto"/>
        <w:ind w:firstLine="720"/>
        <w:jc w:val="center"/>
        <w:rPr>
          <w:rFonts w:ascii="Times New Roman" w:hAnsi="Times New Roman" w:cs="Times New Roman"/>
          <w:sz w:val="24"/>
          <w:szCs w:val="24"/>
        </w:rPr>
      </w:pPr>
      <w:r w:rsidRPr="00DE2A24">
        <w:rPr>
          <w:rFonts w:ascii="Times New Roman" w:hAnsi="Times New Roman" w:cs="Times New Roman"/>
          <w:sz w:val="24"/>
          <w:szCs w:val="24"/>
        </w:rPr>
        <w:t>Date of submission</w:t>
      </w:r>
    </w:p>
    <w:p w14:paraId="3151B4A0" w14:textId="77777777" w:rsidR="00DE2A24" w:rsidRDefault="00DE2A24" w:rsidP="00DE2A24">
      <w:pPr>
        <w:spacing w:line="480" w:lineRule="auto"/>
        <w:ind w:firstLine="720"/>
        <w:rPr>
          <w:rFonts w:ascii="Times New Roman" w:hAnsi="Times New Roman" w:cs="Times New Roman"/>
          <w:sz w:val="24"/>
          <w:szCs w:val="24"/>
        </w:rPr>
      </w:pPr>
    </w:p>
    <w:p w14:paraId="42A4964C" w14:textId="77777777" w:rsidR="00DE2A24" w:rsidRDefault="00DE2A24" w:rsidP="00DE2A24">
      <w:pPr>
        <w:spacing w:line="480" w:lineRule="auto"/>
        <w:ind w:firstLine="720"/>
        <w:rPr>
          <w:rFonts w:ascii="Times New Roman" w:hAnsi="Times New Roman" w:cs="Times New Roman"/>
          <w:sz w:val="24"/>
          <w:szCs w:val="24"/>
        </w:rPr>
      </w:pPr>
    </w:p>
    <w:p w14:paraId="48DB8003" w14:textId="77777777" w:rsidR="00DE2A24" w:rsidRDefault="00DE2A24" w:rsidP="00DE2A24">
      <w:pPr>
        <w:spacing w:line="480" w:lineRule="auto"/>
        <w:ind w:firstLine="720"/>
        <w:rPr>
          <w:rFonts w:ascii="Times New Roman" w:hAnsi="Times New Roman" w:cs="Times New Roman"/>
          <w:sz w:val="24"/>
          <w:szCs w:val="24"/>
        </w:rPr>
      </w:pPr>
    </w:p>
    <w:p w14:paraId="2D2F9516" w14:textId="77777777" w:rsidR="00DE2A24" w:rsidRDefault="00DE2A24" w:rsidP="00DE2A24">
      <w:pPr>
        <w:spacing w:line="480" w:lineRule="auto"/>
        <w:ind w:firstLine="720"/>
        <w:rPr>
          <w:rFonts w:ascii="Times New Roman" w:hAnsi="Times New Roman" w:cs="Times New Roman"/>
          <w:sz w:val="24"/>
          <w:szCs w:val="24"/>
        </w:rPr>
      </w:pPr>
    </w:p>
    <w:p w14:paraId="1B301333" w14:textId="77777777" w:rsidR="00DE2A24" w:rsidRDefault="00DE2A24" w:rsidP="00DE2A24">
      <w:pPr>
        <w:spacing w:line="480" w:lineRule="auto"/>
        <w:ind w:firstLine="720"/>
        <w:rPr>
          <w:rFonts w:ascii="Times New Roman" w:hAnsi="Times New Roman" w:cs="Times New Roman"/>
          <w:sz w:val="24"/>
          <w:szCs w:val="24"/>
        </w:rPr>
      </w:pPr>
    </w:p>
    <w:p w14:paraId="7E9F48FC" w14:textId="77777777" w:rsidR="00DE2A24" w:rsidRDefault="00DE2A24" w:rsidP="00DE2A24">
      <w:pPr>
        <w:spacing w:line="480" w:lineRule="auto"/>
        <w:ind w:firstLine="720"/>
        <w:rPr>
          <w:rFonts w:ascii="Times New Roman" w:hAnsi="Times New Roman" w:cs="Times New Roman"/>
          <w:sz w:val="24"/>
          <w:szCs w:val="24"/>
        </w:rPr>
      </w:pPr>
    </w:p>
    <w:p w14:paraId="3D687D17" w14:textId="77777777" w:rsidR="00DE2A24" w:rsidRDefault="00DE2A24" w:rsidP="00DE2A24">
      <w:pPr>
        <w:spacing w:line="480" w:lineRule="auto"/>
        <w:ind w:firstLine="720"/>
        <w:rPr>
          <w:rFonts w:ascii="Times New Roman" w:hAnsi="Times New Roman" w:cs="Times New Roman"/>
          <w:sz w:val="24"/>
          <w:szCs w:val="24"/>
        </w:rPr>
      </w:pPr>
    </w:p>
    <w:p w14:paraId="7A3929B8" w14:textId="77777777" w:rsidR="00DE2A24" w:rsidRDefault="00DE2A24" w:rsidP="00DE2A24">
      <w:pPr>
        <w:spacing w:line="480" w:lineRule="auto"/>
        <w:ind w:firstLine="720"/>
        <w:rPr>
          <w:rFonts w:ascii="Times New Roman" w:hAnsi="Times New Roman" w:cs="Times New Roman"/>
          <w:sz w:val="24"/>
          <w:szCs w:val="24"/>
        </w:rPr>
      </w:pPr>
    </w:p>
    <w:p w14:paraId="59979CF4" w14:textId="725E3867" w:rsidR="00DE2A24" w:rsidRDefault="00DE2A24" w:rsidP="00DE2A24">
      <w:pPr>
        <w:spacing w:line="480" w:lineRule="auto"/>
        <w:rPr>
          <w:rFonts w:ascii="Times New Roman" w:hAnsi="Times New Roman" w:cs="Times New Roman"/>
          <w:sz w:val="24"/>
          <w:szCs w:val="24"/>
        </w:rPr>
      </w:pPr>
    </w:p>
    <w:p w14:paraId="23A6C440" w14:textId="77777777" w:rsidR="00DE2A24" w:rsidRDefault="00DE2A24" w:rsidP="00DE2A24">
      <w:pPr>
        <w:spacing w:line="480" w:lineRule="auto"/>
        <w:rPr>
          <w:rFonts w:ascii="Times New Roman" w:hAnsi="Times New Roman" w:cs="Times New Roman"/>
          <w:sz w:val="24"/>
          <w:szCs w:val="24"/>
        </w:rPr>
      </w:pPr>
    </w:p>
    <w:p w14:paraId="7B0FE958" w14:textId="77777777" w:rsidR="00DE2A24" w:rsidRDefault="00DE2A24" w:rsidP="00DE2A24">
      <w:pPr>
        <w:spacing w:line="480" w:lineRule="auto"/>
        <w:ind w:firstLine="720"/>
        <w:rPr>
          <w:rFonts w:ascii="Times New Roman" w:hAnsi="Times New Roman" w:cs="Times New Roman"/>
          <w:sz w:val="24"/>
          <w:szCs w:val="24"/>
        </w:rPr>
      </w:pPr>
    </w:p>
    <w:p w14:paraId="7299401D" w14:textId="7BF3BA36" w:rsidR="003F6342" w:rsidRPr="00DE2A24" w:rsidRDefault="00B4010F" w:rsidP="00DE2A24">
      <w:pPr>
        <w:spacing w:line="480" w:lineRule="auto"/>
        <w:ind w:firstLine="720"/>
        <w:rPr>
          <w:rFonts w:ascii="Times New Roman" w:hAnsi="Times New Roman" w:cs="Times New Roman"/>
          <w:sz w:val="24"/>
          <w:szCs w:val="24"/>
        </w:rPr>
      </w:pPr>
      <w:r w:rsidRPr="00DE2A24">
        <w:rPr>
          <w:rFonts w:ascii="Times New Roman" w:hAnsi="Times New Roman" w:cs="Times New Roman"/>
          <w:sz w:val="24"/>
          <w:szCs w:val="24"/>
        </w:rPr>
        <w:lastRenderedPageBreak/>
        <w:t>Countries' interdependence has become inevitable as each state requires complementary services or goods from their neighboring countries. It has become important for economies of different countries, cultural practices and populations integrate with those from foreign countries to facilitate cross border trade. With a common goal of eradicating poverty and raise the living standards of its citizens, countries have jointly facilitated the free flow of goods and services, information, and investment from one country to another. This interdependence and interconnection, especially with technology, have made the world a global village. Globalization is the process of easing interaction, co-operation, and integration between different countries</w:t>
      </w:r>
      <w:r w:rsidR="00BC75BD" w:rsidRPr="00DE2A24">
        <w:rPr>
          <w:rFonts w:ascii="Times New Roman" w:hAnsi="Times New Roman" w:cs="Times New Roman"/>
          <w:sz w:val="24"/>
          <w:szCs w:val="24"/>
        </w:rPr>
        <w:t xml:space="preserve"> and foreign companies</w:t>
      </w:r>
      <w:r w:rsidR="00DE2A24">
        <w:rPr>
          <w:rFonts w:ascii="Times New Roman" w:hAnsi="Times New Roman" w:cs="Times New Roman"/>
          <w:sz w:val="24"/>
          <w:szCs w:val="24"/>
        </w:rPr>
        <w:t xml:space="preserve"> (</w:t>
      </w:r>
      <w:r w:rsidR="00DE2A24" w:rsidRPr="00DE2A24">
        <w:rPr>
          <w:rFonts w:ascii="Times New Roman" w:hAnsi="Times New Roman" w:cs="Times New Roman"/>
          <w:sz w:val="24"/>
          <w:szCs w:val="24"/>
        </w:rPr>
        <w:t>Heydon, K. 2016)</w:t>
      </w:r>
      <w:r w:rsidR="00DE2A24">
        <w:rPr>
          <w:rFonts w:ascii="Times New Roman" w:hAnsi="Times New Roman" w:cs="Times New Roman"/>
          <w:sz w:val="24"/>
          <w:szCs w:val="24"/>
        </w:rPr>
        <w:t>.</w:t>
      </w:r>
    </w:p>
    <w:p w14:paraId="7AD3D5FE" w14:textId="20FEBF53" w:rsidR="00273E6F" w:rsidRPr="00DE2A24" w:rsidRDefault="00B4010F" w:rsidP="00DE2A24">
      <w:pPr>
        <w:spacing w:line="480" w:lineRule="auto"/>
        <w:ind w:firstLine="720"/>
        <w:rPr>
          <w:rFonts w:ascii="Times New Roman" w:hAnsi="Times New Roman" w:cs="Times New Roman"/>
          <w:sz w:val="24"/>
          <w:szCs w:val="24"/>
        </w:rPr>
      </w:pPr>
      <w:r w:rsidRPr="00DE2A24">
        <w:rPr>
          <w:rFonts w:ascii="Times New Roman" w:hAnsi="Times New Roman" w:cs="Times New Roman"/>
          <w:sz w:val="24"/>
          <w:szCs w:val="24"/>
        </w:rPr>
        <w:t xml:space="preserve">However, opponents of globalization </w:t>
      </w:r>
      <w:r w:rsidR="00BC75BD" w:rsidRPr="00DE2A24">
        <w:rPr>
          <w:rFonts w:ascii="Times New Roman" w:hAnsi="Times New Roman" w:cs="Times New Roman"/>
          <w:sz w:val="24"/>
          <w:szCs w:val="24"/>
        </w:rPr>
        <w:t xml:space="preserve">do not agree that an individual country would thrive by allowing foreign investors, companies, and employees to take over economic operations at the expense of the local citizens. Therefore, they prefer protectionism to the local investments to cushion them from threats posed by foreign investors. According to this school of thought, local industries and companies should be given priority, and foreign investors' activities should be regulated to prevent them from posing unhealthy competition in the local market. This is achieved through fiscal and monetary policies. Its main aim is to prevent a country from becoming so much reliant on foreigners, especially on services and goods they would get locally, which would improve the economy. Foreign investors and companies usually have a </w:t>
      </w:r>
      <w:r w:rsidR="003F6342" w:rsidRPr="00DE2A24">
        <w:rPr>
          <w:rFonts w:ascii="Times New Roman" w:hAnsi="Times New Roman" w:cs="Times New Roman"/>
          <w:sz w:val="24"/>
          <w:szCs w:val="24"/>
        </w:rPr>
        <w:t>strong financial muscle</w:t>
      </w:r>
      <w:r w:rsidR="00BC75BD" w:rsidRPr="00DE2A24">
        <w:rPr>
          <w:rFonts w:ascii="Times New Roman" w:hAnsi="Times New Roman" w:cs="Times New Roman"/>
          <w:sz w:val="24"/>
          <w:szCs w:val="24"/>
        </w:rPr>
        <w:t xml:space="preserve"> </w:t>
      </w:r>
      <w:r w:rsidR="003F6342" w:rsidRPr="00DE2A24">
        <w:rPr>
          <w:rFonts w:ascii="Times New Roman" w:hAnsi="Times New Roman" w:cs="Times New Roman"/>
          <w:sz w:val="24"/>
          <w:szCs w:val="24"/>
        </w:rPr>
        <w:t>that local producers are not endowed with due to the challenges of the country's domestic economy.</w:t>
      </w:r>
    </w:p>
    <w:p w14:paraId="67FEA9B1" w14:textId="11303C86" w:rsidR="003F6342" w:rsidRDefault="00DE2A24" w:rsidP="00DE2A24">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Demir, et al (2017) w</w:t>
      </w:r>
      <w:r w:rsidR="00B4010F" w:rsidRPr="00DE2A24">
        <w:rPr>
          <w:rFonts w:ascii="Times New Roman" w:hAnsi="Times New Roman" w:cs="Times New Roman"/>
          <w:sz w:val="24"/>
          <w:szCs w:val="24"/>
        </w:rPr>
        <w:t xml:space="preserve">hile globalization brings new opportunities and revenues in the country, facilitating the country's economic stability will depend on the stability of local investors. Domestic entrepreneurship is the best path to follow to improve citizens' living </w:t>
      </w:r>
      <w:r w:rsidR="00B4010F" w:rsidRPr="00DE2A24">
        <w:rPr>
          <w:rFonts w:ascii="Times New Roman" w:hAnsi="Times New Roman" w:cs="Times New Roman"/>
          <w:sz w:val="24"/>
          <w:szCs w:val="24"/>
        </w:rPr>
        <w:lastRenderedPageBreak/>
        <w:t xml:space="preserve">standards due to an increase in income from local business activities. Protectionism needs to be applied in such cases to ensure that foreign investments do not take advantage of their financial strength to bring down the local producers. This is achieved by imposing taxation on foreign goods and services and the companies operating in the country. While globalization facilitates the free movement of products and services, information, and technology without </w:t>
      </w:r>
      <w:r w:rsidR="008F7FBE" w:rsidRPr="00DE2A24">
        <w:rPr>
          <w:rFonts w:ascii="Times New Roman" w:hAnsi="Times New Roman" w:cs="Times New Roman"/>
          <w:sz w:val="24"/>
          <w:szCs w:val="24"/>
        </w:rPr>
        <w:t>protectionism, it would create more problems for both the economy and society.</w:t>
      </w:r>
    </w:p>
    <w:p w14:paraId="0CE922C5" w14:textId="66E7A3C0" w:rsidR="00DE2A24" w:rsidRDefault="00DE2A24" w:rsidP="00DE2A24">
      <w:pPr>
        <w:spacing w:line="480" w:lineRule="auto"/>
        <w:ind w:firstLine="720"/>
        <w:rPr>
          <w:rFonts w:ascii="Times New Roman" w:hAnsi="Times New Roman" w:cs="Times New Roman"/>
          <w:sz w:val="24"/>
          <w:szCs w:val="24"/>
        </w:rPr>
      </w:pPr>
    </w:p>
    <w:p w14:paraId="5F81E1D4" w14:textId="14C15D22" w:rsidR="00DE2A24" w:rsidRDefault="00DE2A24" w:rsidP="00DE2A24">
      <w:pPr>
        <w:spacing w:line="480" w:lineRule="auto"/>
        <w:ind w:firstLine="720"/>
        <w:rPr>
          <w:rFonts w:ascii="Times New Roman" w:hAnsi="Times New Roman" w:cs="Times New Roman"/>
          <w:sz w:val="24"/>
          <w:szCs w:val="24"/>
        </w:rPr>
      </w:pPr>
    </w:p>
    <w:p w14:paraId="591E9008" w14:textId="048862F8" w:rsidR="00DE2A24" w:rsidRDefault="00DE2A24" w:rsidP="00DE2A24">
      <w:pPr>
        <w:spacing w:line="480" w:lineRule="auto"/>
        <w:ind w:firstLine="720"/>
        <w:rPr>
          <w:rFonts w:ascii="Times New Roman" w:hAnsi="Times New Roman" w:cs="Times New Roman"/>
          <w:sz w:val="24"/>
          <w:szCs w:val="24"/>
        </w:rPr>
      </w:pPr>
    </w:p>
    <w:p w14:paraId="7F497252" w14:textId="3FB3B6C4" w:rsidR="00DE2A24" w:rsidRDefault="00DE2A24" w:rsidP="00DE2A24">
      <w:pPr>
        <w:spacing w:line="480" w:lineRule="auto"/>
        <w:ind w:firstLine="720"/>
        <w:rPr>
          <w:rFonts w:ascii="Times New Roman" w:hAnsi="Times New Roman" w:cs="Times New Roman"/>
          <w:sz w:val="24"/>
          <w:szCs w:val="24"/>
        </w:rPr>
      </w:pPr>
    </w:p>
    <w:p w14:paraId="6C774428" w14:textId="367EB342" w:rsidR="00DE2A24" w:rsidRDefault="00DE2A24" w:rsidP="00DE2A24">
      <w:pPr>
        <w:spacing w:line="480" w:lineRule="auto"/>
        <w:ind w:firstLine="720"/>
        <w:rPr>
          <w:rFonts w:ascii="Times New Roman" w:hAnsi="Times New Roman" w:cs="Times New Roman"/>
          <w:sz w:val="24"/>
          <w:szCs w:val="24"/>
        </w:rPr>
      </w:pPr>
    </w:p>
    <w:p w14:paraId="35AFC737" w14:textId="337A5376" w:rsidR="00DE2A24" w:rsidRDefault="00DE2A24" w:rsidP="00DE2A24">
      <w:pPr>
        <w:spacing w:line="480" w:lineRule="auto"/>
        <w:ind w:firstLine="720"/>
        <w:rPr>
          <w:rFonts w:ascii="Times New Roman" w:hAnsi="Times New Roman" w:cs="Times New Roman"/>
          <w:sz w:val="24"/>
          <w:szCs w:val="24"/>
        </w:rPr>
      </w:pPr>
    </w:p>
    <w:p w14:paraId="76E09E78" w14:textId="222C622C" w:rsidR="00DE2A24" w:rsidRDefault="00DE2A24" w:rsidP="00DE2A24">
      <w:pPr>
        <w:spacing w:line="480" w:lineRule="auto"/>
        <w:ind w:firstLine="720"/>
        <w:rPr>
          <w:rFonts w:ascii="Times New Roman" w:hAnsi="Times New Roman" w:cs="Times New Roman"/>
          <w:sz w:val="24"/>
          <w:szCs w:val="24"/>
        </w:rPr>
      </w:pPr>
    </w:p>
    <w:p w14:paraId="1BBF0023" w14:textId="09750381" w:rsidR="00DE2A24" w:rsidRDefault="00DE2A24" w:rsidP="00DE2A24">
      <w:pPr>
        <w:spacing w:line="480" w:lineRule="auto"/>
        <w:ind w:firstLine="720"/>
        <w:rPr>
          <w:rFonts w:ascii="Times New Roman" w:hAnsi="Times New Roman" w:cs="Times New Roman"/>
          <w:sz w:val="24"/>
          <w:szCs w:val="24"/>
        </w:rPr>
      </w:pPr>
    </w:p>
    <w:p w14:paraId="69141599" w14:textId="428D6F17" w:rsidR="00DE2A24" w:rsidRDefault="00DE2A24" w:rsidP="00DE2A24">
      <w:pPr>
        <w:spacing w:line="480" w:lineRule="auto"/>
        <w:ind w:firstLine="720"/>
        <w:rPr>
          <w:rFonts w:ascii="Times New Roman" w:hAnsi="Times New Roman" w:cs="Times New Roman"/>
          <w:sz w:val="24"/>
          <w:szCs w:val="24"/>
        </w:rPr>
      </w:pPr>
    </w:p>
    <w:p w14:paraId="46EB9D65" w14:textId="580215F0" w:rsidR="00DE2A24" w:rsidRDefault="00DE2A24" w:rsidP="00DE2A24">
      <w:pPr>
        <w:spacing w:line="480" w:lineRule="auto"/>
        <w:ind w:firstLine="720"/>
        <w:rPr>
          <w:rFonts w:ascii="Times New Roman" w:hAnsi="Times New Roman" w:cs="Times New Roman"/>
          <w:sz w:val="24"/>
          <w:szCs w:val="24"/>
        </w:rPr>
      </w:pPr>
    </w:p>
    <w:p w14:paraId="631087C1" w14:textId="0C34E2B7" w:rsidR="00DE2A24" w:rsidRDefault="00DE2A24" w:rsidP="00DE2A24">
      <w:pPr>
        <w:spacing w:line="480" w:lineRule="auto"/>
        <w:ind w:firstLine="720"/>
        <w:rPr>
          <w:rFonts w:ascii="Times New Roman" w:hAnsi="Times New Roman" w:cs="Times New Roman"/>
          <w:sz w:val="24"/>
          <w:szCs w:val="24"/>
        </w:rPr>
      </w:pPr>
    </w:p>
    <w:p w14:paraId="63EA33A9" w14:textId="2ACCC88A" w:rsidR="00DE2A24" w:rsidRDefault="00DE2A24" w:rsidP="00DE2A24">
      <w:pPr>
        <w:spacing w:line="480" w:lineRule="auto"/>
        <w:ind w:firstLine="720"/>
        <w:rPr>
          <w:rFonts w:ascii="Times New Roman" w:hAnsi="Times New Roman" w:cs="Times New Roman"/>
          <w:sz w:val="24"/>
          <w:szCs w:val="24"/>
        </w:rPr>
      </w:pPr>
    </w:p>
    <w:p w14:paraId="0D36306D" w14:textId="72EC745A" w:rsidR="00DE2A24" w:rsidRDefault="00DE2A24" w:rsidP="00DE2A24">
      <w:pPr>
        <w:spacing w:line="480" w:lineRule="auto"/>
        <w:ind w:firstLine="720"/>
        <w:rPr>
          <w:rFonts w:ascii="Times New Roman" w:hAnsi="Times New Roman" w:cs="Times New Roman"/>
          <w:sz w:val="24"/>
          <w:szCs w:val="24"/>
        </w:rPr>
      </w:pPr>
    </w:p>
    <w:p w14:paraId="743887B8" w14:textId="18ABC4C1" w:rsidR="00DE2A24" w:rsidRDefault="00DE2A24" w:rsidP="00DE2A2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00985B9" w14:textId="77777777" w:rsidR="00DE2A24" w:rsidRPr="00DE2A24" w:rsidRDefault="00DE2A24" w:rsidP="00DE2A24">
      <w:pPr>
        <w:spacing w:line="480" w:lineRule="auto"/>
        <w:ind w:left="720" w:hanging="720"/>
        <w:rPr>
          <w:rFonts w:ascii="Times New Roman" w:hAnsi="Times New Roman" w:cs="Times New Roman"/>
          <w:sz w:val="24"/>
          <w:szCs w:val="24"/>
        </w:rPr>
      </w:pPr>
      <w:r w:rsidRPr="00DE2A24">
        <w:rPr>
          <w:rFonts w:ascii="Times New Roman" w:hAnsi="Times New Roman" w:cs="Times New Roman"/>
          <w:sz w:val="24"/>
          <w:szCs w:val="24"/>
        </w:rPr>
        <w:t>Demir, Merve &amp; Sepli, Ayce. (2017). THE EFFECTS OF PROTECTIONIST POLICIES ON INTERNATIONAL TRADE. PEOPLE: International Journal of Social Sciences. 3. 136-158. 10.20319/pijss.2017.32.136158.</w:t>
      </w:r>
    </w:p>
    <w:p w14:paraId="685BF5A7" w14:textId="77777777" w:rsidR="00DE2A24" w:rsidRDefault="00DE2A24" w:rsidP="00DE2A24">
      <w:pPr>
        <w:spacing w:line="480" w:lineRule="auto"/>
        <w:ind w:left="720" w:hanging="720"/>
        <w:rPr>
          <w:rFonts w:ascii="Times New Roman" w:hAnsi="Times New Roman" w:cs="Times New Roman"/>
          <w:sz w:val="24"/>
          <w:szCs w:val="24"/>
        </w:rPr>
      </w:pPr>
      <w:bookmarkStart w:id="1" w:name="_Hlk46807816"/>
      <w:r w:rsidRPr="00DE2A24">
        <w:rPr>
          <w:rFonts w:ascii="Times New Roman" w:hAnsi="Times New Roman" w:cs="Times New Roman"/>
          <w:sz w:val="24"/>
          <w:szCs w:val="24"/>
        </w:rPr>
        <w:t>Heydon, K. (2016)</w:t>
      </w:r>
      <w:bookmarkEnd w:id="1"/>
      <w:r w:rsidRPr="00DE2A24">
        <w:rPr>
          <w:rFonts w:ascii="Times New Roman" w:hAnsi="Times New Roman" w:cs="Times New Roman"/>
          <w:sz w:val="24"/>
          <w:szCs w:val="24"/>
        </w:rPr>
        <w:t>. Free Trade versus Protection: An Intellectual History. In </w:t>
      </w:r>
      <w:r w:rsidRPr="00DE2A24">
        <w:rPr>
          <w:rFonts w:ascii="Times New Roman" w:hAnsi="Times New Roman" w:cs="Times New Roman"/>
          <w:i/>
          <w:iCs/>
          <w:sz w:val="24"/>
          <w:szCs w:val="24"/>
        </w:rPr>
        <w:t>The Ashgate Research Companion to International Trade Policy</w:t>
      </w:r>
      <w:r w:rsidRPr="00DE2A24">
        <w:rPr>
          <w:rFonts w:ascii="Times New Roman" w:hAnsi="Times New Roman" w:cs="Times New Roman"/>
          <w:sz w:val="24"/>
          <w:szCs w:val="24"/>
        </w:rPr>
        <w:t> (pp. 35-54). Routledge.</w:t>
      </w:r>
    </w:p>
    <w:sectPr w:rsidR="00DE2A24" w:rsidSect="00DE2A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6C11B6" w14:textId="77777777" w:rsidR="005E2C9C" w:rsidRDefault="005E2C9C" w:rsidP="00DE2A24">
      <w:pPr>
        <w:spacing w:after="0" w:line="240" w:lineRule="auto"/>
      </w:pPr>
      <w:r>
        <w:separator/>
      </w:r>
    </w:p>
  </w:endnote>
  <w:endnote w:type="continuationSeparator" w:id="0">
    <w:p w14:paraId="761DBE35" w14:textId="77777777" w:rsidR="005E2C9C" w:rsidRDefault="005E2C9C" w:rsidP="00DE2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BDE7AB" w14:textId="77777777" w:rsidR="005E2C9C" w:rsidRDefault="005E2C9C" w:rsidP="00DE2A24">
      <w:pPr>
        <w:spacing w:after="0" w:line="240" w:lineRule="auto"/>
      </w:pPr>
      <w:r>
        <w:separator/>
      </w:r>
    </w:p>
  </w:footnote>
  <w:footnote w:type="continuationSeparator" w:id="0">
    <w:p w14:paraId="38F8635F" w14:textId="77777777" w:rsidR="005E2C9C" w:rsidRDefault="005E2C9C" w:rsidP="00DE2A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3884619"/>
      <w:docPartObj>
        <w:docPartGallery w:val="Page Numbers (Top of Page)"/>
        <w:docPartUnique/>
      </w:docPartObj>
    </w:sdtPr>
    <w:sdtEndPr>
      <w:rPr>
        <w:noProof/>
      </w:rPr>
    </w:sdtEndPr>
    <w:sdtContent>
      <w:p w14:paraId="5E3CAA65" w14:textId="457FFA4D" w:rsidR="00DE2A24" w:rsidRDefault="00DE2A24">
        <w:pPr>
          <w:pStyle w:val="Header"/>
          <w:jc w:val="right"/>
        </w:pPr>
        <w:r>
          <w:fldChar w:fldCharType="begin"/>
        </w:r>
        <w:r>
          <w:instrText xml:space="preserve"> PAGE   \* MERGEFORMAT </w:instrText>
        </w:r>
        <w:r>
          <w:fldChar w:fldCharType="separate"/>
        </w:r>
        <w:r w:rsidR="004D29B5">
          <w:rPr>
            <w:noProof/>
          </w:rPr>
          <w:t>4</w:t>
        </w:r>
        <w:r>
          <w:rPr>
            <w:noProof/>
          </w:rPr>
          <w:fldChar w:fldCharType="end"/>
        </w:r>
      </w:p>
    </w:sdtContent>
  </w:sdt>
  <w:p w14:paraId="7DD791E0" w14:textId="5FFFBB01" w:rsidR="00DE2A24" w:rsidRDefault="00DE2A24">
    <w:pPr>
      <w:pStyle w:val="Header"/>
    </w:pPr>
    <w:bookmarkStart w:id="2" w:name="_Hlk46808021"/>
    <w:bookmarkStart w:id="3" w:name="_Hlk46808022"/>
    <w:bookmarkStart w:id="4" w:name="_Hlk46808027"/>
    <w:bookmarkStart w:id="5" w:name="_Hlk46808028"/>
    <w:r>
      <w:t>GLOBALIZATION VS PROTECTIONISM.</w:t>
    </w:r>
    <w:bookmarkEnd w:id="2"/>
    <w:bookmarkEnd w:id="3"/>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B0A1F" w14:textId="77777777" w:rsidR="00DE2A24" w:rsidRPr="00DE2A24" w:rsidRDefault="00DE2A24" w:rsidP="00DE2A24">
    <w:pPr>
      <w:pStyle w:val="Header"/>
    </w:pPr>
    <w:r>
      <w:t xml:space="preserve">Running Head: </w:t>
    </w:r>
    <w:r w:rsidRPr="00DE2A24">
      <w:t>GLOBALIZATION VS PROTECTIONISM.</w:t>
    </w:r>
  </w:p>
  <w:p w14:paraId="3BA4C1DE" w14:textId="0D200CB9" w:rsidR="00DE2A24" w:rsidRDefault="00DE2A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508"/>
    <w:rsid w:val="00273E6F"/>
    <w:rsid w:val="003F6342"/>
    <w:rsid w:val="004D29B5"/>
    <w:rsid w:val="005E2C9C"/>
    <w:rsid w:val="00811508"/>
    <w:rsid w:val="008F7FBE"/>
    <w:rsid w:val="009D5DA4"/>
    <w:rsid w:val="00B4010F"/>
    <w:rsid w:val="00BB4588"/>
    <w:rsid w:val="00BC75BD"/>
    <w:rsid w:val="00DE2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35052"/>
  <w15:chartTrackingRefBased/>
  <w15:docId w15:val="{D97CE734-C933-4028-874C-7684FB15D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2A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A24"/>
  </w:style>
  <w:style w:type="paragraph" w:styleId="Footer">
    <w:name w:val="footer"/>
    <w:basedOn w:val="Normal"/>
    <w:link w:val="FooterChar"/>
    <w:uiPriority w:val="99"/>
    <w:unhideWhenUsed/>
    <w:rsid w:val="00DE2A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A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459</Words>
  <Characters>2619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2020-07-28T03:00:00Z</dcterms:created>
  <dcterms:modified xsi:type="dcterms:W3CDTF">2020-07-28T03:00:00Z</dcterms:modified>
</cp:coreProperties>
</file>